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6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11                                    </w:t>
      </w:r>
      <w:bookmarkStart w:id="3" w:name="_GoBack"/>
      <w:bookmarkEnd w:id="3"/>
      <w:r>
        <w:rPr>
          <w:rFonts w:hint="eastAsia" w:ascii="Arial" w:hAnsi="Arial" w:cs="Arial"/>
          <w:b/>
          <w:sz w:val="24"/>
          <w:szCs w:val="24"/>
          <w:lang w:val="en-US" w:eastAsia="zh-CN"/>
        </w:rPr>
        <w:t>R4-2409089</w:t>
      </w:r>
    </w:p>
    <w:bookmarkEnd w:id="2"/>
    <w:p>
      <w:pPr>
        <w:widowControl w:val="0"/>
        <w:tabs>
          <w:tab w:val="right" w:pos="10440"/>
          <w:tab w:val="right" w:pos="13323"/>
        </w:tabs>
        <w:spacing w:beforeLines="0" w:afterLines="0" w:line="240" w:lineRule="auto"/>
        <w:jc w:val="both"/>
        <w:outlineLvl w:val="0"/>
        <w:rPr>
          <w:rFonts w:ascii="Arial" w:hAnsi="Arial" w:eastAsia="宋体" w:cs="Times New Roman"/>
          <w:b/>
          <w:kern w:val="2"/>
          <w:sz w:val="24"/>
          <w:highlight w:val="none"/>
          <w:lang w:val="pt-BR" w:eastAsia="zh-CN" w:bidi="ar-SA"/>
        </w:rPr>
      </w:pPr>
      <w:r>
        <w:rPr>
          <w:rFonts w:hint="eastAsia" w:ascii="Arial" w:hAnsi="Arial" w:eastAsia="宋体" w:cs="Arial"/>
          <w:b/>
          <w:kern w:val="2"/>
          <w:sz w:val="24"/>
          <w:szCs w:val="24"/>
          <w:lang w:val="en-US" w:eastAsia="zh-CN" w:bidi="ar-SA"/>
        </w:rPr>
        <w:t>Fukuoka, Japan, 20 May – 24 May, 2024 </w:t>
      </w:r>
    </w:p>
    <w:p>
      <w:pPr>
        <w:pStyle w:val="15"/>
        <w:widowControl w:val="0"/>
        <w:spacing w:before="120" w:after="120"/>
        <w:jc w:val="both"/>
        <w:rPr>
          <w:b/>
          <w:i/>
          <w:sz w:val="24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 w:eastAsia="Calibri" w:cs="Arial"/>
          <w:b/>
          <w:bCs/>
          <w:sz w:val="24"/>
        </w:rPr>
        <w:t>Simulation results for UE demodulation performance and CSI requirements for less than 5MHz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60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60"/>
          <w:rFonts w:hint="eastAsia"/>
          <w:b/>
        </w:rPr>
        <w:t>ZTE Corporation, Sanechips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60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7.8.7.1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60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default"/>
          <w:szCs w:val="22"/>
          <w:lang w:val="en-US" w:eastAsia="zh-CN"/>
        </w:rPr>
      </w:pPr>
      <w:r>
        <w:rPr>
          <w:b/>
          <w:kern w:val="0"/>
          <w:sz w:val="24"/>
          <w:szCs w:val="24"/>
        </w:rPr>
        <w:t>1 Introduction</w:t>
      </w:r>
      <w:r>
        <w:rPr>
          <w:rFonts w:hint="default"/>
          <w:szCs w:val="22"/>
          <w:lang w:val="en-US" w:eastAsia="zh-CN"/>
        </w:rPr>
        <w:t xml:space="preserve"> </w:t>
      </w:r>
    </w:p>
    <w:p>
      <w:pPr>
        <w:spacing w:before="120" w:after="120"/>
        <w:rPr>
          <w:rFonts w:hint="default"/>
          <w:szCs w:val="22"/>
          <w:lang w:val="en-US" w:eastAsia="zh-CN"/>
        </w:rPr>
      </w:pPr>
      <w:r>
        <w:rPr>
          <w:rFonts w:hint="default"/>
          <w:szCs w:val="22"/>
          <w:lang w:val="en-US" w:eastAsia="en-US"/>
        </w:rPr>
        <w:t xml:space="preserve">This contribution contains initial simulation results for the &lt;5MHz WID </w:t>
      </w:r>
      <w:r>
        <w:rPr>
          <w:rFonts w:hint="default"/>
          <w:szCs w:val="22"/>
          <w:lang w:val="en-US" w:eastAsia="en-US"/>
        </w:rPr>
        <w:fldChar w:fldCharType="begin"/>
      </w:r>
      <w:r>
        <w:rPr>
          <w:rFonts w:hint="default"/>
          <w:szCs w:val="22"/>
          <w:lang w:val="en-US" w:eastAsia="en-US"/>
        </w:rPr>
        <w:instrText xml:space="preserve"> REF _Ref145072416 \r \h </w:instrText>
      </w:r>
      <w:r>
        <w:rPr>
          <w:rFonts w:hint="default"/>
          <w:szCs w:val="22"/>
          <w:lang w:val="en-US" w:eastAsia="en-US"/>
        </w:rPr>
        <w:fldChar w:fldCharType="separate"/>
      </w:r>
      <w:r>
        <w:rPr>
          <w:rFonts w:hint="default"/>
          <w:szCs w:val="22"/>
          <w:lang w:val="en-US" w:eastAsia="en-US"/>
        </w:rPr>
        <w:t>[1]</w:t>
      </w:r>
      <w:r>
        <w:rPr>
          <w:rFonts w:hint="default"/>
          <w:szCs w:val="22"/>
          <w:lang w:val="en-US" w:eastAsia="en-US"/>
        </w:rPr>
        <w:fldChar w:fldCharType="end"/>
      </w:r>
      <w:r>
        <w:rPr>
          <w:rFonts w:hint="default"/>
          <w:szCs w:val="22"/>
          <w:lang w:val="en-US" w:eastAsia="en-US"/>
        </w:rPr>
        <w:t>. The results are provided to aid in determining where new requirements can/should be introduced</w:t>
      </w:r>
      <w:r>
        <w:rPr>
          <w:rFonts w:hint="eastAsia"/>
          <w:szCs w:val="22"/>
          <w:lang w:val="en-US" w:eastAsia="zh-CN"/>
        </w:rPr>
        <w:t>[2]</w:t>
      </w:r>
      <w:r>
        <w:rPr>
          <w:rFonts w:hint="default"/>
          <w:szCs w:val="22"/>
          <w:lang w:val="en-US" w:eastAsia="en-US"/>
        </w:rPr>
        <w:t>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>
      <w:pPr>
        <w:bidi w:val="0"/>
        <w:outlineLvl w:val="1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2.1 PBCH requirements 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The simulation results for punctured PBCH were provided</w:t>
      </w:r>
      <w:r>
        <w:rPr>
          <w:rFonts w:hint="eastAsia" w:cs="Times New Roman"/>
          <w:lang w:val="en-US" w:eastAsia="zh-CN"/>
        </w:rPr>
        <w:t xml:space="preserve"> in following Table 2-1</w:t>
      </w:r>
      <w:r>
        <w:rPr>
          <w:rFonts w:hint="eastAsia" w:ascii="Times New Roman" w:hAnsi="Times New Roman" w:cs="Times New Roman"/>
          <w:lang w:val="en-US" w:eastAsia="zh-CN"/>
        </w:rPr>
        <w:t>, in accordance with the conclusions of the previous meeting.</w:t>
      </w:r>
      <w:r>
        <w:rPr>
          <w:rFonts w:hint="eastAsia" w:cs="Times New Roman"/>
          <w:lang w:val="en-US" w:eastAsia="zh-CN"/>
        </w:rPr>
        <w:t xml:space="preserve"> Also simulation curves is shown in the following Figure 2-1. </w:t>
      </w:r>
    </w:p>
    <w:p>
      <w:pPr>
        <w:pStyle w:val="47"/>
        <w:ind w:left="0" w:firstLine="0"/>
        <w:jc w:val="center"/>
        <w:rPr>
          <w:rFonts w:hint="default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Table 2-1 Minimum performance for punctured PBCH</w:t>
      </w:r>
    </w:p>
    <w:tbl>
      <w:tblPr>
        <w:tblStyle w:val="23"/>
        <w:tblW w:w="9657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84"/>
        <w:gridCol w:w="1829"/>
        <w:gridCol w:w="1233"/>
        <w:gridCol w:w="1338"/>
        <w:gridCol w:w="1993"/>
        <w:gridCol w:w="658"/>
        <w:gridCol w:w="632"/>
        <w:gridCol w:w="129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84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18"/>
                <w:szCs w:val="18"/>
                <w:lang w:val="en-GB" w:eastAsia="en-US"/>
              </w:rPr>
              <w:t>Duplex</w:t>
            </w: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18"/>
                <w:szCs w:val="18"/>
                <w:lang w:val="en-GB" w:eastAsia="en-US"/>
              </w:rPr>
              <w:t>Bandwidth (MHz) / Subcarrier spacing (kHz)</w:t>
            </w: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123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18"/>
                <w:szCs w:val="18"/>
                <w:lang w:val="en-GB" w:eastAsia="en-US"/>
              </w:rPr>
              <w:t>SSB/PBCH index</w:t>
            </w: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133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18"/>
                <w:szCs w:val="18"/>
                <w:lang w:val="en-GB" w:eastAsia="en-US"/>
              </w:rPr>
              <w:t>Propagation condition</w:t>
            </w: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199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18"/>
                <w:szCs w:val="18"/>
                <w:lang w:val="en-GB" w:eastAsia="en-US"/>
              </w:rPr>
              <w:t>Antenna configuration and correlation matrix</w:t>
            </w: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25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18"/>
                <w:szCs w:val="18"/>
                <w:lang w:val="en-GB" w:eastAsia="en-US"/>
              </w:rPr>
              <w:t>Reference value</w:t>
            </w: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8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182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123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133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199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6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18"/>
                <w:szCs w:val="18"/>
                <w:lang w:val="en-GB" w:eastAsia="en-US"/>
              </w:rPr>
              <w:t>Pm-bch (%)</w:t>
            </w: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6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18"/>
                <w:szCs w:val="18"/>
                <w:lang w:val="en-GB" w:eastAsia="en-US"/>
              </w:rPr>
              <w:t>SNR (dB)</w:t>
            </w: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12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  <w:t>Impairment</w:t>
            </w:r>
          </w:p>
          <w:p>
            <w:pPr>
              <w:spacing w:beforeLines="-2147483648" w:after="0" w:afterLines="-2147483648" w:line="240" w:lineRule="auto"/>
              <w:jc w:val="center"/>
              <w:rPr>
                <w:rFonts w:hint="default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  <w:t>SNR(dB)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FDD </w:t>
            </w:r>
          </w:p>
        </w:tc>
        <w:tc>
          <w:tcPr>
            <w:tcW w:w="18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3 / 15 </w:t>
            </w:r>
          </w:p>
        </w:tc>
        <w:tc>
          <w:tcPr>
            <w:tcW w:w="12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Unknown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TDLC300-100 </w:t>
            </w:r>
          </w:p>
        </w:tc>
        <w:tc>
          <w:tcPr>
            <w:tcW w:w="1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1 x 2 Low</w:t>
            </w:r>
          </w:p>
        </w:tc>
        <w:tc>
          <w:tcPr>
            <w:tcW w:w="6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1 </w:t>
            </w:r>
          </w:p>
        </w:tc>
        <w:tc>
          <w:tcPr>
            <w:tcW w:w="6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eastAsia" w:eastAsia="宋体" w:cs="Times New Roman"/>
                <w:kern w:val="0"/>
                <w:sz w:val="18"/>
                <w:szCs w:val="18"/>
                <w:lang w:val="en-US" w:eastAsia="zh-CN"/>
              </w:rPr>
              <w:t>-6.1</w:t>
            </w:r>
          </w:p>
        </w:tc>
        <w:tc>
          <w:tcPr>
            <w:tcW w:w="12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tabs>
                <w:tab w:val="left" w:pos="531"/>
              </w:tabs>
              <w:spacing w:beforeLines="-2147483648" w:after="0" w:afterLines="-2147483648" w:line="240" w:lineRule="auto"/>
              <w:jc w:val="left"/>
              <w:rPr>
                <w:rFonts w:hint="default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ab/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-3.6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FDD </w:t>
            </w:r>
          </w:p>
        </w:tc>
        <w:tc>
          <w:tcPr>
            <w:tcW w:w="18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3 / 15 </w:t>
            </w:r>
          </w:p>
        </w:tc>
        <w:tc>
          <w:tcPr>
            <w:tcW w:w="12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Unknown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TDLC300-100 </w:t>
            </w:r>
          </w:p>
        </w:tc>
        <w:tc>
          <w:tcPr>
            <w:tcW w:w="1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1 x 4 Low</w:t>
            </w:r>
          </w:p>
        </w:tc>
        <w:tc>
          <w:tcPr>
            <w:tcW w:w="6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1 </w:t>
            </w:r>
          </w:p>
        </w:tc>
        <w:tc>
          <w:tcPr>
            <w:tcW w:w="6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kern w:val="0"/>
                <w:sz w:val="18"/>
                <w:szCs w:val="18"/>
                <w:lang w:val="en-US" w:eastAsia="zh-CN"/>
              </w:rPr>
              <w:t>-9.2</w:t>
            </w:r>
          </w:p>
        </w:tc>
        <w:tc>
          <w:tcPr>
            <w:tcW w:w="12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-6.7</w:t>
            </w:r>
          </w:p>
        </w:tc>
      </w:tr>
    </w:tbl>
    <w:p>
      <w:pPr>
        <w:rPr>
          <w:rFonts w:hint="eastAsia" w:ascii="Times New Roman" w:hAnsi="Times New Roman" w:cs="Times New Roman"/>
          <w:lang w:val="en-US" w:eastAsia="zh-CN"/>
        </w:rPr>
      </w:pPr>
    </w:p>
    <w:p>
      <w:pPr>
        <w:jc w:val="center"/>
      </w:pPr>
      <w:r>
        <w:drawing>
          <wp:inline distT="0" distB="0" distL="114300" distR="114300">
            <wp:extent cx="3284855" cy="2464435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84855" cy="2464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beforeLines="100" w:afterLines="0" w:line="240" w:lineRule="auto"/>
        <w:jc w:val="center"/>
        <w:rPr>
          <w:rFonts w:hint="default" w:ascii="Times New Roman" w:hAnsi="Times New Roman" w:eastAsia="宋体" w:cs="Times New Roman"/>
          <w:kern w:val="2"/>
          <w:sz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  <w:t xml:space="preserve">Figure </w:t>
      </w:r>
      <w:r>
        <w:rPr>
          <w:rFonts w:hint="eastAsia" w:ascii="Times New Roman" w:hAnsi="Times New Roman" w:cs="Times New Roman"/>
          <w:kern w:val="2"/>
          <w:sz w:val="21"/>
          <w:lang w:val="en-US" w:eastAsia="zh-CN" w:bidi="ar-SA"/>
        </w:rPr>
        <w:t>2-1. Simulation curves for punctured PDCCH CORESET#0</w:t>
      </w: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bidi w:val="0"/>
        <w:outlineLvl w:val="1"/>
        <w:rPr>
          <w:rFonts w:hint="eastAsia" w:ascii="Times New Roman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Times New Roman" w:eastAsia="宋体"/>
          <w:b/>
          <w:bCs/>
          <w:sz w:val="24"/>
          <w:szCs w:val="24"/>
          <w:lang w:val="en-US" w:eastAsia="zh-CN"/>
        </w:rPr>
        <w:t>2.1 PD</w:t>
      </w:r>
      <w:r>
        <w:rPr>
          <w:rFonts w:hint="eastAsia"/>
          <w:b/>
          <w:bCs/>
          <w:sz w:val="24"/>
          <w:szCs w:val="24"/>
          <w:lang w:val="en-US" w:eastAsia="zh-CN"/>
        </w:rPr>
        <w:t>C</w:t>
      </w:r>
      <w:r>
        <w:rPr>
          <w:rFonts w:hint="eastAsia" w:ascii="Times New Roman" w:eastAsia="宋体"/>
          <w:b/>
          <w:bCs/>
          <w:sz w:val="24"/>
          <w:szCs w:val="24"/>
          <w:lang w:val="en-US" w:eastAsia="zh-CN"/>
        </w:rPr>
        <w:t xml:space="preserve">CH requirements 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The simulation results for punctured PDCCH were provided</w:t>
      </w:r>
      <w:r>
        <w:rPr>
          <w:rFonts w:hint="eastAsia" w:cs="Times New Roman"/>
          <w:lang w:val="en-US" w:eastAsia="zh-CN"/>
        </w:rPr>
        <w:t xml:space="preserve"> in following Table 2-2</w:t>
      </w:r>
      <w:r>
        <w:rPr>
          <w:rFonts w:hint="eastAsia" w:ascii="Times New Roman" w:hAnsi="Times New Roman" w:cs="Times New Roman"/>
          <w:lang w:val="en-US" w:eastAsia="zh-CN"/>
        </w:rPr>
        <w:t>, in accordance with the conclusions of the last meeting[2].</w:t>
      </w:r>
      <w:r>
        <w:rPr>
          <w:rFonts w:hint="eastAsia" w:cs="Times New Roman"/>
          <w:lang w:val="en-US" w:eastAsia="zh-CN"/>
        </w:rPr>
        <w:t xml:space="preserve"> Also simulation curves is shown in the following Figure 2-2. </w:t>
      </w:r>
    </w:p>
    <w:p>
      <w:pPr>
        <w:bidi w:val="0"/>
        <w:outlineLvl w:val="9"/>
        <w:rPr>
          <w:rFonts w:hint="eastAsia" w:ascii="Times New Roman" w:eastAsia="宋体"/>
          <w:b/>
          <w:bCs/>
          <w:sz w:val="24"/>
          <w:szCs w:val="24"/>
          <w:lang w:val="en-US" w:eastAsia="zh-CN"/>
        </w:rPr>
      </w:pPr>
    </w:p>
    <w:p>
      <w:pPr>
        <w:pStyle w:val="47"/>
        <w:ind w:left="0" w:firstLine="0"/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Table 2-2 Minimum performance for punctured PDCCH</w:t>
      </w:r>
    </w:p>
    <w:tbl>
      <w:tblPr>
        <w:tblStyle w:val="23"/>
        <w:tblW w:w="11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  <w:gridCol w:w="17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</w:trPr>
        <w:tc>
          <w:tcPr>
            <w:tcW w:w="851" w:type="dxa"/>
            <w:vMerge w:val="restart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  <w:r>
              <w:rPr>
                <w:rFonts w:ascii="Arial" w:hAnsi="Arial" w:eastAsia="宋体"/>
                <w:b/>
                <w:sz w:val="18"/>
                <w:szCs w:val="24"/>
              </w:rPr>
              <w:t>Number of Tx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  <w:lang w:eastAsia="zh-CN"/>
              </w:rPr>
            </w:pPr>
            <w:r>
              <w:rPr>
                <w:rFonts w:ascii="Arial" w:hAnsi="Arial" w:eastAsia="宋体"/>
                <w:b/>
                <w:sz w:val="18"/>
                <w:szCs w:val="24"/>
              </w:rPr>
              <w:t>Bandwidth</w:t>
            </w:r>
            <w:r>
              <w:rPr>
                <w:rFonts w:hint="eastAsia" w:ascii="Arial" w:hAnsi="Arial" w:eastAsia="宋体"/>
                <w:b/>
                <w:sz w:val="18"/>
                <w:szCs w:val="24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  <w:lang w:eastAsia="zh-CN"/>
              </w:rPr>
            </w:pPr>
            <w:r>
              <w:rPr>
                <w:rFonts w:hint="eastAsia" w:ascii="Arial" w:hAnsi="Arial" w:eastAsia="宋体"/>
                <w:b/>
                <w:sz w:val="18"/>
                <w:szCs w:val="24"/>
                <w:lang w:eastAsia="zh-CN"/>
              </w:rPr>
              <w:t>CORES</w:t>
            </w:r>
            <w:r>
              <w:rPr>
                <w:rFonts w:ascii="Arial" w:hAnsi="Arial" w:eastAsia="宋体"/>
                <w:b/>
                <w:sz w:val="18"/>
                <w:szCs w:val="24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  <w:lang w:eastAsia="zh-CN"/>
              </w:rPr>
            </w:pPr>
            <w:r>
              <w:rPr>
                <w:rFonts w:hint="eastAsia" w:ascii="Arial" w:hAnsi="Arial" w:eastAsia="宋体"/>
                <w:b/>
                <w:sz w:val="18"/>
                <w:szCs w:val="24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  <w:r>
              <w:rPr>
                <w:rFonts w:ascii="Arial" w:hAnsi="Arial" w:eastAsia="宋体"/>
                <w:b/>
                <w:sz w:val="18"/>
                <w:szCs w:val="24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  <w:r>
              <w:rPr>
                <w:rFonts w:ascii="Arial" w:hAnsi="Arial" w:eastAsia="宋体"/>
                <w:b/>
                <w:sz w:val="18"/>
                <w:szCs w:val="24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  <w:r>
              <w:rPr>
                <w:rFonts w:ascii="Arial" w:hAnsi="Arial" w:eastAsia="宋体"/>
                <w:b/>
                <w:sz w:val="18"/>
                <w:szCs w:val="24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  <w:r>
              <w:rPr>
                <w:rFonts w:ascii="Arial" w:hAnsi="Arial" w:eastAsia="宋体"/>
                <w:b/>
                <w:sz w:val="18"/>
                <w:szCs w:val="24"/>
              </w:rPr>
              <w:t>Antenna configuration and correlation Matrix</w:t>
            </w:r>
          </w:p>
        </w:tc>
        <w:tc>
          <w:tcPr>
            <w:tcW w:w="3426" w:type="dxa"/>
            <w:gridSpan w:val="3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  <w:r>
              <w:rPr>
                <w:rFonts w:ascii="Arial" w:hAnsi="Arial" w:eastAsia="宋体"/>
                <w:b/>
                <w:sz w:val="18"/>
                <w:szCs w:val="24"/>
              </w:rP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</w:trPr>
        <w:tc>
          <w:tcPr>
            <w:tcW w:w="851" w:type="dxa"/>
            <w:vMerge w:val="continue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</w:p>
        </w:tc>
        <w:tc>
          <w:tcPr>
            <w:tcW w:w="1138" w:type="dxa"/>
            <w:vMerge w:val="continue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  <w:r>
              <w:rPr>
                <w:rFonts w:ascii="Arial" w:hAnsi="Arial" w:eastAsia="宋体"/>
                <w:b/>
                <w:sz w:val="18"/>
                <w:szCs w:val="24"/>
              </w:rPr>
              <w:t>Pm-dsg (%)</w:t>
            </w:r>
          </w:p>
        </w:tc>
        <w:tc>
          <w:tcPr>
            <w:tcW w:w="721" w:type="dxa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  <w:r>
              <w:rPr>
                <w:rFonts w:ascii="Arial" w:hAnsi="Arial" w:eastAsia="宋体"/>
                <w:b/>
                <w:sz w:val="18"/>
                <w:szCs w:val="24"/>
              </w:rPr>
              <w:t>SNR (dB)</w:t>
            </w:r>
          </w:p>
        </w:tc>
        <w:tc>
          <w:tcPr>
            <w:tcW w:w="1713" w:type="dxa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  <w:t>Impairment</w:t>
            </w:r>
          </w:p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  <w:r>
              <w:rPr>
                <w:rFonts w:hint="eastAsia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  <w:t>SNR(dB)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shd w:val="clear" w:color="auto" w:fill="auto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ascii="Arial" w:hAnsi="Arial" w:eastAsia="宋体"/>
                <w:sz w:val="18"/>
                <w:szCs w:val="24"/>
                <w:lang w:eastAsia="zh-C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ascii="Arial" w:hAnsi="Arial" w:eastAsia="宋体"/>
                <w:sz w:val="18"/>
                <w:szCs w:val="24"/>
                <w:lang w:eastAsia="zh-CN"/>
              </w:rPr>
              <w:t xml:space="preserve">3 </w:t>
            </w:r>
          </w:p>
        </w:tc>
        <w:tc>
          <w:tcPr>
            <w:tcW w:w="850" w:type="dxa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ascii="Arial" w:hAnsi="Arial" w:eastAsia="宋体"/>
                <w:sz w:val="18"/>
                <w:szCs w:val="24"/>
                <w:lang w:eastAsia="zh-CN"/>
              </w:rPr>
              <w:t>15</w:t>
            </w:r>
          </w:p>
        </w:tc>
        <w:tc>
          <w:tcPr>
            <w:tcW w:w="914" w:type="dxa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ascii="Arial" w:hAnsi="Arial" w:eastAsia="宋体"/>
                <w:sz w:val="18"/>
                <w:szCs w:val="24"/>
                <w:lang w:eastAsia="zh-CN"/>
              </w:rPr>
              <w:t>3</w:t>
            </w:r>
          </w:p>
        </w:tc>
        <w:tc>
          <w:tcPr>
            <w:tcW w:w="1138" w:type="dxa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24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ascii="Arial" w:hAnsi="Arial" w:eastAsia="宋体"/>
                <w:sz w:val="18"/>
                <w:szCs w:val="24"/>
              </w:rPr>
              <w:t>[R.PDCCH. 1-2.x FDD]</w:t>
            </w:r>
          </w:p>
        </w:tc>
        <w:tc>
          <w:tcPr>
            <w:tcW w:w="1276" w:type="dxa"/>
            <w:shd w:val="clear" w:color="auto" w:fill="auto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</w:rPr>
            </w:pPr>
            <w:r>
              <w:rPr>
                <w:rFonts w:ascii="Arial" w:hAnsi="Arial" w:eastAsia="宋体"/>
                <w:sz w:val="18"/>
                <w:szCs w:val="24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24"/>
                <w:lang w:eastAsia="zh-CN"/>
              </w:rPr>
              <w:t>1x2</w:t>
            </w:r>
            <w:r>
              <w:rPr>
                <w:rFonts w:ascii="Arial" w:hAnsi="Arial" w:eastAsia="宋体"/>
                <w:sz w:val="18"/>
                <w:szCs w:val="24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24"/>
                <w:lang w:eastAsia="zh-CN"/>
              </w:rPr>
              <w:t>1</w:t>
            </w:r>
          </w:p>
        </w:tc>
        <w:tc>
          <w:tcPr>
            <w:tcW w:w="721" w:type="dxa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4"/>
                <w:lang w:val="en-US" w:eastAsia="zh-CN"/>
              </w:rPr>
              <w:t>3.5</w:t>
            </w:r>
          </w:p>
        </w:tc>
        <w:tc>
          <w:tcPr>
            <w:tcW w:w="1713" w:type="dxa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shd w:val="clear" w:color="auto" w:fill="auto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ascii="Arial" w:hAnsi="Arial" w:eastAsia="宋体"/>
                <w:sz w:val="18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ascii="Arial" w:hAnsi="Arial" w:eastAsia="宋体"/>
                <w:sz w:val="18"/>
                <w:szCs w:val="24"/>
              </w:rPr>
              <w:t>3</w:t>
            </w:r>
          </w:p>
        </w:tc>
        <w:tc>
          <w:tcPr>
            <w:tcW w:w="850" w:type="dxa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ascii="Arial" w:hAnsi="Arial" w:eastAsia="宋体"/>
                <w:sz w:val="18"/>
                <w:szCs w:val="24"/>
                <w:lang w:eastAsia="zh-CN"/>
              </w:rPr>
              <w:t>15</w:t>
            </w:r>
          </w:p>
        </w:tc>
        <w:tc>
          <w:tcPr>
            <w:tcW w:w="914" w:type="dxa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ascii="Arial" w:hAnsi="Arial" w:eastAsia="宋体"/>
                <w:sz w:val="18"/>
                <w:szCs w:val="24"/>
                <w:lang w:eastAsia="zh-CN"/>
              </w:rPr>
              <w:t>3</w:t>
            </w:r>
          </w:p>
        </w:tc>
        <w:tc>
          <w:tcPr>
            <w:tcW w:w="1138" w:type="dxa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ascii="Arial" w:hAnsi="Arial" w:eastAsia="宋体"/>
                <w:sz w:val="18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</w:rPr>
            </w:pPr>
            <w:r>
              <w:rPr>
                <w:rFonts w:ascii="Arial" w:hAnsi="Arial" w:eastAsia="宋体"/>
                <w:sz w:val="18"/>
                <w:szCs w:val="24"/>
              </w:rPr>
              <w:t>[R.PDCCH. 1-2.x FDD]</w:t>
            </w:r>
          </w:p>
        </w:tc>
        <w:tc>
          <w:tcPr>
            <w:tcW w:w="1276" w:type="dxa"/>
            <w:shd w:val="clear" w:color="auto" w:fill="auto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</w:rPr>
            </w:pPr>
            <w:r>
              <w:rPr>
                <w:rFonts w:ascii="Arial" w:hAnsi="Arial" w:eastAsia="宋体"/>
                <w:sz w:val="18"/>
                <w:szCs w:val="24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ascii="Arial" w:hAnsi="Arial" w:eastAsia="宋体"/>
                <w:sz w:val="18"/>
                <w:szCs w:val="24"/>
              </w:rPr>
              <w:t>2x</w:t>
            </w:r>
            <w:r>
              <w:rPr>
                <w:rFonts w:hint="eastAsia" w:ascii="Arial" w:hAnsi="Arial"/>
                <w:sz w:val="18"/>
                <w:szCs w:val="24"/>
                <w:lang w:val="en-US" w:eastAsia="zh-CN"/>
              </w:rPr>
              <w:t>4</w:t>
            </w:r>
            <w:r>
              <w:rPr>
                <w:rFonts w:ascii="Arial" w:hAnsi="Arial" w:eastAsia="宋体"/>
                <w:sz w:val="18"/>
                <w:szCs w:val="24"/>
              </w:rPr>
              <w:t xml:space="preserve"> Low</w:t>
            </w:r>
          </w:p>
        </w:tc>
        <w:tc>
          <w:tcPr>
            <w:tcW w:w="992" w:type="dxa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ascii="Arial" w:hAnsi="Arial" w:eastAsia="宋体"/>
                <w:sz w:val="18"/>
                <w:szCs w:val="24"/>
              </w:rPr>
              <w:t>1</w:t>
            </w:r>
          </w:p>
        </w:tc>
        <w:tc>
          <w:tcPr>
            <w:tcW w:w="721" w:type="dxa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4"/>
                <w:lang w:val="en-US" w:eastAsia="zh-CN"/>
              </w:rPr>
              <w:t>-4.8</w:t>
            </w:r>
          </w:p>
        </w:tc>
        <w:tc>
          <w:tcPr>
            <w:tcW w:w="1713" w:type="dxa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4"/>
                <w:lang w:val="en-US" w:eastAsia="zh-CN"/>
              </w:rPr>
              <w:t>-2.3</w:t>
            </w:r>
          </w:p>
        </w:tc>
      </w:tr>
    </w:tbl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center"/>
      </w:pPr>
      <w:r>
        <w:drawing>
          <wp:inline distT="0" distB="0" distL="114300" distR="114300">
            <wp:extent cx="3784600" cy="2838450"/>
            <wp:effectExtent l="0" t="0" r="0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8460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beforeLines="100" w:afterLines="0" w:line="240" w:lineRule="auto"/>
        <w:jc w:val="center"/>
        <w:rPr>
          <w:rFonts w:hint="default" w:ascii="Times New Roman" w:hAnsi="Times New Roman" w:eastAsia="宋体" w:cs="Times New Roman"/>
          <w:kern w:val="2"/>
          <w:sz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  <w:t xml:space="preserve">Figure </w:t>
      </w:r>
      <w:r>
        <w:rPr>
          <w:rFonts w:hint="eastAsia" w:ascii="Times New Roman" w:hAnsi="Times New Roman" w:cs="Times New Roman"/>
          <w:kern w:val="2"/>
          <w:sz w:val="21"/>
          <w:lang w:val="en-US" w:eastAsia="zh-CN" w:bidi="ar-SA"/>
        </w:rPr>
        <w:t>2-2. Simulation curves for punctured PDCCH CORESET#0</w:t>
      </w: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rPr>
          <w:rFonts w:hint="default" w:eastAsia="宋体"/>
          <w:bCs/>
          <w:kern w:val="0"/>
          <w:szCs w:val="21"/>
          <w:lang w:val="en-US" w:eastAsia="zh-CN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 xml:space="preserve">we give some </w:t>
      </w:r>
      <w:r>
        <w:rPr>
          <w:rFonts w:hint="eastAsia"/>
          <w:bCs/>
          <w:kern w:val="0"/>
          <w:szCs w:val="21"/>
          <w:lang w:val="en-US" w:eastAsia="zh-CN"/>
        </w:rPr>
        <w:t xml:space="preserve">simulation results for less than 5MHz UE </w:t>
      </w:r>
      <w:r>
        <w:rPr>
          <w:rFonts w:hint="eastAsia"/>
          <w:bCs/>
          <w:kern w:val="0"/>
          <w:szCs w:val="21"/>
        </w:rPr>
        <w:t>demodulation requirement</w:t>
      </w:r>
      <w:r>
        <w:rPr>
          <w:rFonts w:hint="eastAsia"/>
          <w:bCs/>
          <w:kern w:val="0"/>
          <w:szCs w:val="21"/>
          <w:lang w:val="en-US" w:eastAsia="zh-CN"/>
        </w:rPr>
        <w:t>s.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rPr>
          <w:rFonts w:hint="eastAsia"/>
          <w:bCs/>
          <w:kern w:val="0"/>
          <w:szCs w:val="21"/>
        </w:rPr>
      </w:pPr>
    </w:p>
    <w:p>
      <w:pPr>
        <w:widowControl w:val="0"/>
        <w:numPr>
          <w:ilvl w:val="255"/>
          <w:numId w:val="0"/>
        </w:numPr>
        <w:spacing w:beforeLines="0" w:afterLines="0" w:line="240" w:lineRule="auto"/>
        <w:rPr>
          <w:rFonts w:hint="eastAsia"/>
          <w:bCs/>
          <w:kern w:val="0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4 References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rPr>
          <w:b/>
          <w:kern w:val="0"/>
          <w:sz w:val="24"/>
          <w:szCs w:val="24"/>
        </w:rPr>
      </w:pPr>
    </w:p>
    <w:p>
      <w:pPr>
        <w:pStyle w:val="34"/>
        <w:numPr>
          <w:ilvl w:val="0"/>
          <w:numId w:val="7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</w:rPr>
      </w:pPr>
      <w:r>
        <w:rPr>
          <w:rFonts w:hint="eastAsia" w:eastAsiaTheme="minorHAnsi" w:cstheme="minorBidi"/>
          <w:kern w:val="0"/>
          <w:sz w:val="21"/>
          <w:szCs w:val="21"/>
          <w:lang w:eastAsia="en-US"/>
        </w:rPr>
        <w:t xml:space="preserve">RP-222645, Revised WID: NR support for dedicated spectrum less than 5MHz for FR1, RAN#95e. </w:t>
      </w:r>
    </w:p>
    <w:p>
      <w:pPr>
        <w:pStyle w:val="34"/>
        <w:numPr>
          <w:ilvl w:val="0"/>
          <w:numId w:val="7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</w:rPr>
      </w:pPr>
      <w:r>
        <w:rPr>
          <w:rFonts w:hint="eastAsia" w:eastAsiaTheme="minorHAnsi" w:cstheme="minorBidi"/>
          <w:kern w:val="0"/>
          <w:sz w:val="21"/>
          <w:szCs w:val="21"/>
        </w:rPr>
        <w:t>R4-2402863</w:t>
      </w: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>, Way Forward for [110bis][323] NR_FR1_lessthan_5MHz_BW_demod. Nokia, Nokia Shanghai Bell.</w:t>
      </w:r>
    </w:p>
    <w:p>
      <w:pPr>
        <w:pStyle w:val="34"/>
        <w:numPr>
          <w:ilvl w:val="0"/>
          <w:numId w:val="0"/>
        </w:numPr>
        <w:spacing w:afterLines="0" w:line="259" w:lineRule="auto"/>
        <w:ind w:right="-22" w:rightChars="0"/>
        <w:jc w:val="left"/>
        <w:rPr>
          <w:rFonts w:eastAsiaTheme="minorHAnsi" w:cstheme="minorBidi"/>
          <w:kern w:val="0"/>
          <w:sz w:val="21"/>
          <w:szCs w:val="21"/>
        </w:rPr>
      </w:pPr>
    </w:p>
    <w:p>
      <w:pPr>
        <w:pStyle w:val="34"/>
        <w:numPr>
          <w:ilvl w:val="0"/>
          <w:numId w:val="0"/>
        </w:numPr>
        <w:spacing w:afterLines="0" w:line="259" w:lineRule="auto"/>
        <w:ind w:left="-60" w:leftChars="0" w:right="-22" w:rightChars="0"/>
        <w:jc w:val="left"/>
        <w:rPr>
          <w:rFonts w:eastAsiaTheme="minorHAnsi" w:cstheme="minorBidi"/>
          <w:kern w:val="0"/>
          <w:sz w:val="21"/>
          <w:szCs w:val="21"/>
          <w:lang w:eastAsia="en-US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5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5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A221516"/>
    <w:multiLevelType w:val="multilevel"/>
    <w:tmpl w:val="5A221516"/>
    <w:lvl w:ilvl="0" w:tentative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11371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2A0A"/>
    <w:rsid w:val="001B4491"/>
    <w:rsid w:val="001B4A61"/>
    <w:rsid w:val="001C0690"/>
    <w:rsid w:val="001C79E1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1CFC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70C"/>
    <w:rsid w:val="00384FD2"/>
    <w:rsid w:val="0038701B"/>
    <w:rsid w:val="003875B1"/>
    <w:rsid w:val="00396EBE"/>
    <w:rsid w:val="003A449D"/>
    <w:rsid w:val="003A49A7"/>
    <w:rsid w:val="003A69A9"/>
    <w:rsid w:val="003B45A9"/>
    <w:rsid w:val="003B4D5C"/>
    <w:rsid w:val="003B6A67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3F10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552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2C53"/>
    <w:rsid w:val="007B4AEC"/>
    <w:rsid w:val="007B78BA"/>
    <w:rsid w:val="007B7C40"/>
    <w:rsid w:val="007C0F3F"/>
    <w:rsid w:val="007C212D"/>
    <w:rsid w:val="007C2AEA"/>
    <w:rsid w:val="007C35BD"/>
    <w:rsid w:val="007C56BF"/>
    <w:rsid w:val="007C7C1D"/>
    <w:rsid w:val="007D40A3"/>
    <w:rsid w:val="007D7198"/>
    <w:rsid w:val="007D77FA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3E6E"/>
    <w:rsid w:val="0097472D"/>
    <w:rsid w:val="00975C4A"/>
    <w:rsid w:val="00985071"/>
    <w:rsid w:val="00993F32"/>
    <w:rsid w:val="009A5574"/>
    <w:rsid w:val="009C165E"/>
    <w:rsid w:val="009C4D8C"/>
    <w:rsid w:val="009C6AA9"/>
    <w:rsid w:val="009D3E4C"/>
    <w:rsid w:val="009D77AD"/>
    <w:rsid w:val="009E2DC5"/>
    <w:rsid w:val="009F300C"/>
    <w:rsid w:val="009F6B4D"/>
    <w:rsid w:val="009F72E0"/>
    <w:rsid w:val="00A1419A"/>
    <w:rsid w:val="00A2192E"/>
    <w:rsid w:val="00A307A0"/>
    <w:rsid w:val="00A33FB3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96AA1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15E4D"/>
    <w:rsid w:val="00B24A68"/>
    <w:rsid w:val="00B2645C"/>
    <w:rsid w:val="00B3240D"/>
    <w:rsid w:val="00B353FD"/>
    <w:rsid w:val="00B36DB0"/>
    <w:rsid w:val="00B43BBB"/>
    <w:rsid w:val="00B43DA0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70213"/>
    <w:rsid w:val="00C83A72"/>
    <w:rsid w:val="00C840AD"/>
    <w:rsid w:val="00C928AB"/>
    <w:rsid w:val="00C95F42"/>
    <w:rsid w:val="00C96163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1637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39D"/>
    <w:rsid w:val="00EB746E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25D62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4E34"/>
    <w:rsid w:val="00F850E4"/>
    <w:rsid w:val="00F854AC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2B82"/>
    <w:rsid w:val="00FD5FC4"/>
    <w:rsid w:val="00FE4F39"/>
    <w:rsid w:val="00FF0528"/>
    <w:rsid w:val="00FF10BD"/>
    <w:rsid w:val="01026E3F"/>
    <w:rsid w:val="010F1384"/>
    <w:rsid w:val="011750D3"/>
    <w:rsid w:val="011A0B49"/>
    <w:rsid w:val="011E4C0F"/>
    <w:rsid w:val="01443BEC"/>
    <w:rsid w:val="014A0623"/>
    <w:rsid w:val="01536583"/>
    <w:rsid w:val="01572FC3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D4841"/>
    <w:rsid w:val="01EE2663"/>
    <w:rsid w:val="01FB366B"/>
    <w:rsid w:val="01FD3930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D05DDF"/>
    <w:rsid w:val="02DC3F9C"/>
    <w:rsid w:val="02EC0B2A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72771E"/>
    <w:rsid w:val="03731A79"/>
    <w:rsid w:val="03746F87"/>
    <w:rsid w:val="03814F5B"/>
    <w:rsid w:val="03837582"/>
    <w:rsid w:val="038B3141"/>
    <w:rsid w:val="03A666A0"/>
    <w:rsid w:val="03A77DFA"/>
    <w:rsid w:val="03B339B1"/>
    <w:rsid w:val="03B757E8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5C6122"/>
    <w:rsid w:val="04684A28"/>
    <w:rsid w:val="0476348C"/>
    <w:rsid w:val="04782230"/>
    <w:rsid w:val="0479507E"/>
    <w:rsid w:val="04894975"/>
    <w:rsid w:val="04AF7979"/>
    <w:rsid w:val="04B14B03"/>
    <w:rsid w:val="04BA53C1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265F"/>
    <w:rsid w:val="05B2756C"/>
    <w:rsid w:val="05B92EC1"/>
    <w:rsid w:val="05D03328"/>
    <w:rsid w:val="05E078B3"/>
    <w:rsid w:val="05F2584F"/>
    <w:rsid w:val="0601277E"/>
    <w:rsid w:val="060C5AED"/>
    <w:rsid w:val="06103146"/>
    <w:rsid w:val="06172561"/>
    <w:rsid w:val="061E54DA"/>
    <w:rsid w:val="061E5E22"/>
    <w:rsid w:val="063D244B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37E19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A864E9"/>
    <w:rsid w:val="07B51934"/>
    <w:rsid w:val="07B9290D"/>
    <w:rsid w:val="07BB64F5"/>
    <w:rsid w:val="07BE52B9"/>
    <w:rsid w:val="07D57946"/>
    <w:rsid w:val="07D70D20"/>
    <w:rsid w:val="07ED524D"/>
    <w:rsid w:val="080124E3"/>
    <w:rsid w:val="080C7FA0"/>
    <w:rsid w:val="080D41B9"/>
    <w:rsid w:val="081D130E"/>
    <w:rsid w:val="082D5BBC"/>
    <w:rsid w:val="08341060"/>
    <w:rsid w:val="08787FF0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8C2CE3"/>
    <w:rsid w:val="099F436D"/>
    <w:rsid w:val="09BD407A"/>
    <w:rsid w:val="09DA0E26"/>
    <w:rsid w:val="09E55691"/>
    <w:rsid w:val="09F67CD5"/>
    <w:rsid w:val="0A0835C8"/>
    <w:rsid w:val="0A145721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27B0C"/>
    <w:rsid w:val="0ACB2C6F"/>
    <w:rsid w:val="0AD0402A"/>
    <w:rsid w:val="0AD542C1"/>
    <w:rsid w:val="0ADD5A20"/>
    <w:rsid w:val="0AE10FD9"/>
    <w:rsid w:val="0AF13898"/>
    <w:rsid w:val="0AFB3228"/>
    <w:rsid w:val="0AFC6C07"/>
    <w:rsid w:val="0B0F025C"/>
    <w:rsid w:val="0B0F0DA6"/>
    <w:rsid w:val="0B13439A"/>
    <w:rsid w:val="0B1A6333"/>
    <w:rsid w:val="0B2713F4"/>
    <w:rsid w:val="0B3326AE"/>
    <w:rsid w:val="0B3D701F"/>
    <w:rsid w:val="0B3E7DD7"/>
    <w:rsid w:val="0B561995"/>
    <w:rsid w:val="0B5C2C2A"/>
    <w:rsid w:val="0B665E0A"/>
    <w:rsid w:val="0B8436DD"/>
    <w:rsid w:val="0B847B39"/>
    <w:rsid w:val="0B9E71DF"/>
    <w:rsid w:val="0BB524B8"/>
    <w:rsid w:val="0BC63DB2"/>
    <w:rsid w:val="0BCC4043"/>
    <w:rsid w:val="0BCC4B6A"/>
    <w:rsid w:val="0C1E494F"/>
    <w:rsid w:val="0C2E6A23"/>
    <w:rsid w:val="0C3427D0"/>
    <w:rsid w:val="0C43327D"/>
    <w:rsid w:val="0C4426AF"/>
    <w:rsid w:val="0C4577EC"/>
    <w:rsid w:val="0C5C6396"/>
    <w:rsid w:val="0C650A20"/>
    <w:rsid w:val="0C6E11B8"/>
    <w:rsid w:val="0C723CD1"/>
    <w:rsid w:val="0CA90802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2A1BB9"/>
    <w:rsid w:val="0D4B44A1"/>
    <w:rsid w:val="0D6E2620"/>
    <w:rsid w:val="0D704E21"/>
    <w:rsid w:val="0D753731"/>
    <w:rsid w:val="0D7F48FE"/>
    <w:rsid w:val="0D826E5C"/>
    <w:rsid w:val="0D883C88"/>
    <w:rsid w:val="0D900677"/>
    <w:rsid w:val="0D966BF7"/>
    <w:rsid w:val="0DBD71A3"/>
    <w:rsid w:val="0DCC3AE8"/>
    <w:rsid w:val="0DD87842"/>
    <w:rsid w:val="0DD934C2"/>
    <w:rsid w:val="0DED1772"/>
    <w:rsid w:val="0DF202E1"/>
    <w:rsid w:val="0DF53CE3"/>
    <w:rsid w:val="0E0961C5"/>
    <w:rsid w:val="0E131C69"/>
    <w:rsid w:val="0E147898"/>
    <w:rsid w:val="0E1C5FF4"/>
    <w:rsid w:val="0E2F216B"/>
    <w:rsid w:val="0E3352C6"/>
    <w:rsid w:val="0E5433AA"/>
    <w:rsid w:val="0E6271DF"/>
    <w:rsid w:val="0E81568A"/>
    <w:rsid w:val="0E942250"/>
    <w:rsid w:val="0E963344"/>
    <w:rsid w:val="0E9E6E00"/>
    <w:rsid w:val="0EA40C1C"/>
    <w:rsid w:val="0EC90720"/>
    <w:rsid w:val="0ED50DDE"/>
    <w:rsid w:val="0EE228A3"/>
    <w:rsid w:val="0EE41032"/>
    <w:rsid w:val="0EEC6F1D"/>
    <w:rsid w:val="0F103291"/>
    <w:rsid w:val="0F1D498B"/>
    <w:rsid w:val="0F337178"/>
    <w:rsid w:val="0F407B11"/>
    <w:rsid w:val="0F41022A"/>
    <w:rsid w:val="0F4F4077"/>
    <w:rsid w:val="0F60682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0FFD3E3B"/>
    <w:rsid w:val="10007AD6"/>
    <w:rsid w:val="100E19D0"/>
    <w:rsid w:val="101C4A03"/>
    <w:rsid w:val="101D0C86"/>
    <w:rsid w:val="10431B36"/>
    <w:rsid w:val="104A023B"/>
    <w:rsid w:val="10505F3B"/>
    <w:rsid w:val="105A6448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4028DC"/>
    <w:rsid w:val="11404ED0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B11B08"/>
    <w:rsid w:val="11C67B8F"/>
    <w:rsid w:val="11E57D4F"/>
    <w:rsid w:val="11F92DAB"/>
    <w:rsid w:val="11FC38D5"/>
    <w:rsid w:val="1201463E"/>
    <w:rsid w:val="12095296"/>
    <w:rsid w:val="120C5DAD"/>
    <w:rsid w:val="1210682D"/>
    <w:rsid w:val="121563D9"/>
    <w:rsid w:val="1227318C"/>
    <w:rsid w:val="123A05DB"/>
    <w:rsid w:val="124240B9"/>
    <w:rsid w:val="12436A05"/>
    <w:rsid w:val="125A117D"/>
    <w:rsid w:val="12680E73"/>
    <w:rsid w:val="127701EE"/>
    <w:rsid w:val="127E5AA6"/>
    <w:rsid w:val="12893E38"/>
    <w:rsid w:val="128B2749"/>
    <w:rsid w:val="129811DB"/>
    <w:rsid w:val="12A01A01"/>
    <w:rsid w:val="12AB7A32"/>
    <w:rsid w:val="12BB6535"/>
    <w:rsid w:val="12C006FB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5D452A"/>
    <w:rsid w:val="145F07C7"/>
    <w:rsid w:val="146C5189"/>
    <w:rsid w:val="14794EEF"/>
    <w:rsid w:val="14816B50"/>
    <w:rsid w:val="148313F4"/>
    <w:rsid w:val="1484169C"/>
    <w:rsid w:val="1485584B"/>
    <w:rsid w:val="14934F1A"/>
    <w:rsid w:val="149559C4"/>
    <w:rsid w:val="14A759A3"/>
    <w:rsid w:val="14AC0C32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A628B"/>
    <w:rsid w:val="1712339A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A875F5"/>
    <w:rsid w:val="17AA2E8B"/>
    <w:rsid w:val="17B92501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9001FFC"/>
    <w:rsid w:val="190E2B4A"/>
    <w:rsid w:val="19256D7A"/>
    <w:rsid w:val="19322C83"/>
    <w:rsid w:val="193275C2"/>
    <w:rsid w:val="19383148"/>
    <w:rsid w:val="19394FD2"/>
    <w:rsid w:val="19413FB3"/>
    <w:rsid w:val="195F3A6C"/>
    <w:rsid w:val="19663168"/>
    <w:rsid w:val="19786B0A"/>
    <w:rsid w:val="199A2059"/>
    <w:rsid w:val="19AD5184"/>
    <w:rsid w:val="19B46E10"/>
    <w:rsid w:val="19C456C1"/>
    <w:rsid w:val="19D75435"/>
    <w:rsid w:val="19DD71E7"/>
    <w:rsid w:val="19F061A1"/>
    <w:rsid w:val="1A054259"/>
    <w:rsid w:val="1A081816"/>
    <w:rsid w:val="1A165171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404E0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C4AA9"/>
    <w:rsid w:val="1C8C604B"/>
    <w:rsid w:val="1C92160B"/>
    <w:rsid w:val="1C973EEF"/>
    <w:rsid w:val="1C987758"/>
    <w:rsid w:val="1CA03243"/>
    <w:rsid w:val="1CAF5DB2"/>
    <w:rsid w:val="1CB61741"/>
    <w:rsid w:val="1CCC26CA"/>
    <w:rsid w:val="1CD2156B"/>
    <w:rsid w:val="1CD41743"/>
    <w:rsid w:val="1CD44D3D"/>
    <w:rsid w:val="1CE615C9"/>
    <w:rsid w:val="1CF1420C"/>
    <w:rsid w:val="1D037029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94164"/>
    <w:rsid w:val="1DEA459C"/>
    <w:rsid w:val="1DEE1B11"/>
    <w:rsid w:val="1E164B52"/>
    <w:rsid w:val="1E273844"/>
    <w:rsid w:val="1E2F243E"/>
    <w:rsid w:val="1E455D19"/>
    <w:rsid w:val="1E591C14"/>
    <w:rsid w:val="1E595CAF"/>
    <w:rsid w:val="1E6607F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4F2219"/>
    <w:rsid w:val="1F721405"/>
    <w:rsid w:val="1F89503A"/>
    <w:rsid w:val="1F9225E1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E6676"/>
    <w:rsid w:val="20590807"/>
    <w:rsid w:val="205A5AA0"/>
    <w:rsid w:val="20773A2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124D15"/>
    <w:rsid w:val="213E7119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084E76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4567F2"/>
    <w:rsid w:val="224A17FE"/>
    <w:rsid w:val="22500810"/>
    <w:rsid w:val="226347BD"/>
    <w:rsid w:val="22682935"/>
    <w:rsid w:val="226F564C"/>
    <w:rsid w:val="227541A8"/>
    <w:rsid w:val="227848E2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816932"/>
    <w:rsid w:val="23A9484E"/>
    <w:rsid w:val="23B32F98"/>
    <w:rsid w:val="23B84268"/>
    <w:rsid w:val="23CE3CE1"/>
    <w:rsid w:val="23D17D7B"/>
    <w:rsid w:val="23D36D91"/>
    <w:rsid w:val="23F2191D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B247D"/>
    <w:rsid w:val="24967323"/>
    <w:rsid w:val="249D5FC8"/>
    <w:rsid w:val="24A1538E"/>
    <w:rsid w:val="24AB0F9C"/>
    <w:rsid w:val="24B918AE"/>
    <w:rsid w:val="24B9450F"/>
    <w:rsid w:val="24C83F94"/>
    <w:rsid w:val="24F60CDA"/>
    <w:rsid w:val="250D450C"/>
    <w:rsid w:val="25134332"/>
    <w:rsid w:val="25141A5B"/>
    <w:rsid w:val="2521546A"/>
    <w:rsid w:val="252B49E0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F81D70"/>
    <w:rsid w:val="25FB5636"/>
    <w:rsid w:val="25FE58A9"/>
    <w:rsid w:val="26070462"/>
    <w:rsid w:val="260D2C45"/>
    <w:rsid w:val="26395C92"/>
    <w:rsid w:val="26484954"/>
    <w:rsid w:val="266237C3"/>
    <w:rsid w:val="267550B9"/>
    <w:rsid w:val="269D0D39"/>
    <w:rsid w:val="26A30ADD"/>
    <w:rsid w:val="26C472EC"/>
    <w:rsid w:val="26EC491A"/>
    <w:rsid w:val="26ED73E1"/>
    <w:rsid w:val="26EF38F6"/>
    <w:rsid w:val="26F32A72"/>
    <w:rsid w:val="26FD510C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862839"/>
    <w:rsid w:val="288A05DD"/>
    <w:rsid w:val="28937D89"/>
    <w:rsid w:val="28C96C14"/>
    <w:rsid w:val="28D53334"/>
    <w:rsid w:val="28E138E3"/>
    <w:rsid w:val="28E74216"/>
    <w:rsid w:val="28E87EE4"/>
    <w:rsid w:val="2903396A"/>
    <w:rsid w:val="29207566"/>
    <w:rsid w:val="29235EFC"/>
    <w:rsid w:val="292918ED"/>
    <w:rsid w:val="294E766A"/>
    <w:rsid w:val="2978319A"/>
    <w:rsid w:val="299752B2"/>
    <w:rsid w:val="29A3014B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405845"/>
    <w:rsid w:val="2A4D593F"/>
    <w:rsid w:val="2A6E31F8"/>
    <w:rsid w:val="2A8A2F9C"/>
    <w:rsid w:val="2AA8698E"/>
    <w:rsid w:val="2AAC5A06"/>
    <w:rsid w:val="2ABB3D6F"/>
    <w:rsid w:val="2AC70B30"/>
    <w:rsid w:val="2ACC2AAF"/>
    <w:rsid w:val="2AD74744"/>
    <w:rsid w:val="2AD91AC2"/>
    <w:rsid w:val="2AE57C95"/>
    <w:rsid w:val="2AF35C8B"/>
    <w:rsid w:val="2B132265"/>
    <w:rsid w:val="2B142FC2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9A584B"/>
    <w:rsid w:val="2BA07D38"/>
    <w:rsid w:val="2BB960F0"/>
    <w:rsid w:val="2BC40957"/>
    <w:rsid w:val="2BCB5DAA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4294"/>
    <w:rsid w:val="2CA2721B"/>
    <w:rsid w:val="2CB600FC"/>
    <w:rsid w:val="2CE512AC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7E6179"/>
    <w:rsid w:val="2D8A3FA2"/>
    <w:rsid w:val="2D9767DC"/>
    <w:rsid w:val="2D980DDC"/>
    <w:rsid w:val="2D987372"/>
    <w:rsid w:val="2DCE26BE"/>
    <w:rsid w:val="2DCE5F69"/>
    <w:rsid w:val="2DDD4F0A"/>
    <w:rsid w:val="2E34792A"/>
    <w:rsid w:val="2E437E73"/>
    <w:rsid w:val="2E4A6BCB"/>
    <w:rsid w:val="2E5034DC"/>
    <w:rsid w:val="2E572AB9"/>
    <w:rsid w:val="2E58199C"/>
    <w:rsid w:val="2E616039"/>
    <w:rsid w:val="2E671E59"/>
    <w:rsid w:val="2E6C0A75"/>
    <w:rsid w:val="2E7258DC"/>
    <w:rsid w:val="2E79458E"/>
    <w:rsid w:val="2E797A78"/>
    <w:rsid w:val="2E7C6A94"/>
    <w:rsid w:val="2E8321A5"/>
    <w:rsid w:val="2E880B4E"/>
    <w:rsid w:val="2E93618F"/>
    <w:rsid w:val="2E9D768C"/>
    <w:rsid w:val="2E9F6D95"/>
    <w:rsid w:val="2EAE350B"/>
    <w:rsid w:val="2EB20A6C"/>
    <w:rsid w:val="2EBC2287"/>
    <w:rsid w:val="2ECA3116"/>
    <w:rsid w:val="2EDD7896"/>
    <w:rsid w:val="2EEA6E65"/>
    <w:rsid w:val="2EEB7305"/>
    <w:rsid w:val="2EED2F50"/>
    <w:rsid w:val="2F00052B"/>
    <w:rsid w:val="2F0367CD"/>
    <w:rsid w:val="2F0378D9"/>
    <w:rsid w:val="2F1251F2"/>
    <w:rsid w:val="2F2B39A9"/>
    <w:rsid w:val="2F4D49C0"/>
    <w:rsid w:val="2F4F6FBB"/>
    <w:rsid w:val="2F664E2B"/>
    <w:rsid w:val="2F6C7BE3"/>
    <w:rsid w:val="2F722764"/>
    <w:rsid w:val="2F783485"/>
    <w:rsid w:val="2F7F5C0B"/>
    <w:rsid w:val="2FA6492D"/>
    <w:rsid w:val="2FAE4C44"/>
    <w:rsid w:val="2FD71CA4"/>
    <w:rsid w:val="2FF674F8"/>
    <w:rsid w:val="2FF87390"/>
    <w:rsid w:val="2FF93066"/>
    <w:rsid w:val="301103CD"/>
    <w:rsid w:val="301A71CE"/>
    <w:rsid w:val="301E049B"/>
    <w:rsid w:val="302A4BE6"/>
    <w:rsid w:val="30307691"/>
    <w:rsid w:val="304478EC"/>
    <w:rsid w:val="304A314A"/>
    <w:rsid w:val="3062663F"/>
    <w:rsid w:val="30916BB1"/>
    <w:rsid w:val="30962F3E"/>
    <w:rsid w:val="30AA2585"/>
    <w:rsid w:val="30AD7725"/>
    <w:rsid w:val="30B043F0"/>
    <w:rsid w:val="30C16A19"/>
    <w:rsid w:val="30D32236"/>
    <w:rsid w:val="30FA7530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B718F2"/>
    <w:rsid w:val="31B912B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AA0A45"/>
    <w:rsid w:val="32AE4A3C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3D3A18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B86AFE"/>
    <w:rsid w:val="33BF4199"/>
    <w:rsid w:val="33FE62E7"/>
    <w:rsid w:val="340D25F6"/>
    <w:rsid w:val="340F5E5C"/>
    <w:rsid w:val="342B76C7"/>
    <w:rsid w:val="342C472B"/>
    <w:rsid w:val="343A1527"/>
    <w:rsid w:val="34447898"/>
    <w:rsid w:val="344E62FA"/>
    <w:rsid w:val="3472234D"/>
    <w:rsid w:val="347D500F"/>
    <w:rsid w:val="34830157"/>
    <w:rsid w:val="34872D27"/>
    <w:rsid w:val="349164BD"/>
    <w:rsid w:val="34A626BE"/>
    <w:rsid w:val="34B32986"/>
    <w:rsid w:val="34BD02AE"/>
    <w:rsid w:val="34C12126"/>
    <w:rsid w:val="34D13A35"/>
    <w:rsid w:val="34DA26A8"/>
    <w:rsid w:val="34E63919"/>
    <w:rsid w:val="34E960F1"/>
    <w:rsid w:val="35033D8D"/>
    <w:rsid w:val="350B42D5"/>
    <w:rsid w:val="350F6258"/>
    <w:rsid w:val="351622C7"/>
    <w:rsid w:val="351A603C"/>
    <w:rsid w:val="351D4BB8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D24294"/>
    <w:rsid w:val="35D85F6C"/>
    <w:rsid w:val="35FF6F3C"/>
    <w:rsid w:val="36075F27"/>
    <w:rsid w:val="36121506"/>
    <w:rsid w:val="361D7A43"/>
    <w:rsid w:val="361F3323"/>
    <w:rsid w:val="362E33B8"/>
    <w:rsid w:val="362E4F6B"/>
    <w:rsid w:val="36402EFA"/>
    <w:rsid w:val="364271C9"/>
    <w:rsid w:val="36496A51"/>
    <w:rsid w:val="365623F6"/>
    <w:rsid w:val="36670090"/>
    <w:rsid w:val="36740EEF"/>
    <w:rsid w:val="368230C6"/>
    <w:rsid w:val="368F7E4F"/>
    <w:rsid w:val="36985297"/>
    <w:rsid w:val="369F633B"/>
    <w:rsid w:val="36A30FDB"/>
    <w:rsid w:val="36A7007C"/>
    <w:rsid w:val="36B036B4"/>
    <w:rsid w:val="36B24AE8"/>
    <w:rsid w:val="36BD0DC4"/>
    <w:rsid w:val="36C957FD"/>
    <w:rsid w:val="36CE72FC"/>
    <w:rsid w:val="36D25824"/>
    <w:rsid w:val="36D51D00"/>
    <w:rsid w:val="36D66B5E"/>
    <w:rsid w:val="36E93760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4A24FB"/>
    <w:rsid w:val="384B7332"/>
    <w:rsid w:val="385056AF"/>
    <w:rsid w:val="38706DCB"/>
    <w:rsid w:val="388E5848"/>
    <w:rsid w:val="38A94D18"/>
    <w:rsid w:val="38BD31EE"/>
    <w:rsid w:val="38CB3BDF"/>
    <w:rsid w:val="38CE56F6"/>
    <w:rsid w:val="38D33D29"/>
    <w:rsid w:val="38E40A5B"/>
    <w:rsid w:val="391476F2"/>
    <w:rsid w:val="39285D57"/>
    <w:rsid w:val="392E7F2A"/>
    <w:rsid w:val="39372A0B"/>
    <w:rsid w:val="394B6470"/>
    <w:rsid w:val="39526430"/>
    <w:rsid w:val="39790F9D"/>
    <w:rsid w:val="39860592"/>
    <w:rsid w:val="39872512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F47CE"/>
    <w:rsid w:val="3A4E1C5D"/>
    <w:rsid w:val="3A4F4049"/>
    <w:rsid w:val="3A523735"/>
    <w:rsid w:val="3A557AE4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DE4C1D"/>
    <w:rsid w:val="3AE417E3"/>
    <w:rsid w:val="3AE440AF"/>
    <w:rsid w:val="3AF7667E"/>
    <w:rsid w:val="3B032215"/>
    <w:rsid w:val="3B10519B"/>
    <w:rsid w:val="3B113F51"/>
    <w:rsid w:val="3B185809"/>
    <w:rsid w:val="3B2D1F45"/>
    <w:rsid w:val="3B307112"/>
    <w:rsid w:val="3B540533"/>
    <w:rsid w:val="3B5A2A22"/>
    <w:rsid w:val="3B632CFB"/>
    <w:rsid w:val="3B7804A3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337B9C"/>
    <w:rsid w:val="3C371D4B"/>
    <w:rsid w:val="3C3B4B9D"/>
    <w:rsid w:val="3C413C82"/>
    <w:rsid w:val="3C471C36"/>
    <w:rsid w:val="3C5A6B66"/>
    <w:rsid w:val="3C6B7D5C"/>
    <w:rsid w:val="3C734413"/>
    <w:rsid w:val="3C8556C4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27CA5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0911A0"/>
    <w:rsid w:val="3E1D023C"/>
    <w:rsid w:val="3E1D4B24"/>
    <w:rsid w:val="3E23398A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F31E7F"/>
    <w:rsid w:val="3EF36DF0"/>
    <w:rsid w:val="3F053EF6"/>
    <w:rsid w:val="3F093188"/>
    <w:rsid w:val="3F173F6B"/>
    <w:rsid w:val="3F1E1DE8"/>
    <w:rsid w:val="3F2519D4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735B7F"/>
    <w:rsid w:val="41A35744"/>
    <w:rsid w:val="41A65F04"/>
    <w:rsid w:val="41D75714"/>
    <w:rsid w:val="41DD3BC3"/>
    <w:rsid w:val="41EE2F03"/>
    <w:rsid w:val="41F466FD"/>
    <w:rsid w:val="42002BC7"/>
    <w:rsid w:val="42026B03"/>
    <w:rsid w:val="420D197F"/>
    <w:rsid w:val="42187EBE"/>
    <w:rsid w:val="421C3DAC"/>
    <w:rsid w:val="4227435A"/>
    <w:rsid w:val="42303B60"/>
    <w:rsid w:val="42335C97"/>
    <w:rsid w:val="424B5824"/>
    <w:rsid w:val="426973AD"/>
    <w:rsid w:val="427A67A1"/>
    <w:rsid w:val="427B6B66"/>
    <w:rsid w:val="427E0B36"/>
    <w:rsid w:val="42874976"/>
    <w:rsid w:val="42A03D98"/>
    <w:rsid w:val="42B94BC1"/>
    <w:rsid w:val="42C30254"/>
    <w:rsid w:val="42C42A08"/>
    <w:rsid w:val="42D064B1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16BCC"/>
    <w:rsid w:val="436263D5"/>
    <w:rsid w:val="43711643"/>
    <w:rsid w:val="437556C4"/>
    <w:rsid w:val="43874CD4"/>
    <w:rsid w:val="439D51EA"/>
    <w:rsid w:val="43AF2D32"/>
    <w:rsid w:val="43B17048"/>
    <w:rsid w:val="43B76E4F"/>
    <w:rsid w:val="43B809EC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DC46EB"/>
    <w:rsid w:val="44F03F8F"/>
    <w:rsid w:val="44F14ECF"/>
    <w:rsid w:val="45275172"/>
    <w:rsid w:val="452754C3"/>
    <w:rsid w:val="45332511"/>
    <w:rsid w:val="45412C46"/>
    <w:rsid w:val="45514AD5"/>
    <w:rsid w:val="4552412E"/>
    <w:rsid w:val="455908C0"/>
    <w:rsid w:val="45644E09"/>
    <w:rsid w:val="456F0E36"/>
    <w:rsid w:val="45761EDD"/>
    <w:rsid w:val="457A7286"/>
    <w:rsid w:val="457B06AA"/>
    <w:rsid w:val="457C7D39"/>
    <w:rsid w:val="458667C4"/>
    <w:rsid w:val="45883085"/>
    <w:rsid w:val="458F5163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0F18AE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80465"/>
    <w:rsid w:val="46B80AF8"/>
    <w:rsid w:val="46D37F0B"/>
    <w:rsid w:val="46D71533"/>
    <w:rsid w:val="46E53335"/>
    <w:rsid w:val="47040E98"/>
    <w:rsid w:val="47116C0B"/>
    <w:rsid w:val="47155D89"/>
    <w:rsid w:val="47173D82"/>
    <w:rsid w:val="47253C54"/>
    <w:rsid w:val="473069AF"/>
    <w:rsid w:val="473E7FD8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9A2B88"/>
    <w:rsid w:val="47A3609D"/>
    <w:rsid w:val="47C01792"/>
    <w:rsid w:val="47C57A48"/>
    <w:rsid w:val="47D511BD"/>
    <w:rsid w:val="47D52718"/>
    <w:rsid w:val="4808150F"/>
    <w:rsid w:val="480F51A8"/>
    <w:rsid w:val="48256B1B"/>
    <w:rsid w:val="48282713"/>
    <w:rsid w:val="482A1618"/>
    <w:rsid w:val="484417FA"/>
    <w:rsid w:val="48450ECE"/>
    <w:rsid w:val="484759CD"/>
    <w:rsid w:val="484A10F9"/>
    <w:rsid w:val="484B14EC"/>
    <w:rsid w:val="485F73AE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279AB"/>
    <w:rsid w:val="4958367A"/>
    <w:rsid w:val="496E52F3"/>
    <w:rsid w:val="497D5E45"/>
    <w:rsid w:val="498A16CD"/>
    <w:rsid w:val="49A33C27"/>
    <w:rsid w:val="49A750B5"/>
    <w:rsid w:val="49BE07DA"/>
    <w:rsid w:val="49C84AA0"/>
    <w:rsid w:val="49D7694D"/>
    <w:rsid w:val="4A0244D3"/>
    <w:rsid w:val="4A255046"/>
    <w:rsid w:val="4A28799C"/>
    <w:rsid w:val="4A2E1525"/>
    <w:rsid w:val="4A2E4DBF"/>
    <w:rsid w:val="4A5A756D"/>
    <w:rsid w:val="4A785772"/>
    <w:rsid w:val="4A89105B"/>
    <w:rsid w:val="4AA341CC"/>
    <w:rsid w:val="4AB94963"/>
    <w:rsid w:val="4AC13295"/>
    <w:rsid w:val="4AC31003"/>
    <w:rsid w:val="4AC40F4C"/>
    <w:rsid w:val="4AC76AEA"/>
    <w:rsid w:val="4AD25F33"/>
    <w:rsid w:val="4AE072CB"/>
    <w:rsid w:val="4AE93159"/>
    <w:rsid w:val="4AF02EA1"/>
    <w:rsid w:val="4B174032"/>
    <w:rsid w:val="4B250CF8"/>
    <w:rsid w:val="4B3E7ACE"/>
    <w:rsid w:val="4B57342A"/>
    <w:rsid w:val="4B7C4100"/>
    <w:rsid w:val="4B830F9B"/>
    <w:rsid w:val="4B9B0C47"/>
    <w:rsid w:val="4B9D4011"/>
    <w:rsid w:val="4BB36BDD"/>
    <w:rsid w:val="4BC32290"/>
    <w:rsid w:val="4BD0339A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743E16"/>
    <w:rsid w:val="4C78236D"/>
    <w:rsid w:val="4C7950C1"/>
    <w:rsid w:val="4C81419F"/>
    <w:rsid w:val="4C923A72"/>
    <w:rsid w:val="4C9E2807"/>
    <w:rsid w:val="4CB96B0F"/>
    <w:rsid w:val="4CC42739"/>
    <w:rsid w:val="4CD315DD"/>
    <w:rsid w:val="4CD57D1F"/>
    <w:rsid w:val="4CE34E9F"/>
    <w:rsid w:val="4CED698D"/>
    <w:rsid w:val="4CF52D94"/>
    <w:rsid w:val="4D43301D"/>
    <w:rsid w:val="4D462159"/>
    <w:rsid w:val="4D566017"/>
    <w:rsid w:val="4D7D3EFB"/>
    <w:rsid w:val="4D83687D"/>
    <w:rsid w:val="4D8B0123"/>
    <w:rsid w:val="4DAF14C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4C50A3"/>
    <w:rsid w:val="4E510698"/>
    <w:rsid w:val="4E576363"/>
    <w:rsid w:val="4E635567"/>
    <w:rsid w:val="4E742982"/>
    <w:rsid w:val="4E9C0636"/>
    <w:rsid w:val="4EA30DB6"/>
    <w:rsid w:val="4EA7341F"/>
    <w:rsid w:val="4EC475D9"/>
    <w:rsid w:val="4EDB58B2"/>
    <w:rsid w:val="4EE925CE"/>
    <w:rsid w:val="4EEF2E30"/>
    <w:rsid w:val="4EF24828"/>
    <w:rsid w:val="4EFE7F59"/>
    <w:rsid w:val="4F171C50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20822"/>
    <w:rsid w:val="4FAC5950"/>
    <w:rsid w:val="4FB00163"/>
    <w:rsid w:val="4FB208E7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7C28FA"/>
    <w:rsid w:val="507E1B25"/>
    <w:rsid w:val="50811A22"/>
    <w:rsid w:val="50896FD6"/>
    <w:rsid w:val="508E3B94"/>
    <w:rsid w:val="508E4492"/>
    <w:rsid w:val="5090223F"/>
    <w:rsid w:val="50924591"/>
    <w:rsid w:val="50AB5EB6"/>
    <w:rsid w:val="50B16618"/>
    <w:rsid w:val="50BB6306"/>
    <w:rsid w:val="50DD524F"/>
    <w:rsid w:val="50F8688B"/>
    <w:rsid w:val="50FC4E36"/>
    <w:rsid w:val="5105169B"/>
    <w:rsid w:val="51062881"/>
    <w:rsid w:val="510861B3"/>
    <w:rsid w:val="510956BD"/>
    <w:rsid w:val="51230220"/>
    <w:rsid w:val="513C557E"/>
    <w:rsid w:val="51471753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D29"/>
    <w:rsid w:val="51A2793A"/>
    <w:rsid w:val="51BA0CB7"/>
    <w:rsid w:val="51BA1C28"/>
    <w:rsid w:val="51C34B81"/>
    <w:rsid w:val="51C67EED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45841"/>
    <w:rsid w:val="52B3363A"/>
    <w:rsid w:val="52C4763C"/>
    <w:rsid w:val="52DE691D"/>
    <w:rsid w:val="52E04D27"/>
    <w:rsid w:val="52ED0C96"/>
    <w:rsid w:val="53061721"/>
    <w:rsid w:val="530C0E6B"/>
    <w:rsid w:val="53123B04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E77CBF"/>
    <w:rsid w:val="53F31811"/>
    <w:rsid w:val="53FE7128"/>
    <w:rsid w:val="54192B07"/>
    <w:rsid w:val="54247F22"/>
    <w:rsid w:val="54273903"/>
    <w:rsid w:val="542C29CD"/>
    <w:rsid w:val="542F1551"/>
    <w:rsid w:val="54381756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81DD3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2385A"/>
    <w:rsid w:val="554748F2"/>
    <w:rsid w:val="554D414C"/>
    <w:rsid w:val="554E7279"/>
    <w:rsid w:val="55594FFB"/>
    <w:rsid w:val="55637CEB"/>
    <w:rsid w:val="55650960"/>
    <w:rsid w:val="55757FB9"/>
    <w:rsid w:val="55884237"/>
    <w:rsid w:val="558C7FAA"/>
    <w:rsid w:val="55A25EB7"/>
    <w:rsid w:val="55A82784"/>
    <w:rsid w:val="55A97512"/>
    <w:rsid w:val="55B63FD5"/>
    <w:rsid w:val="55C35A76"/>
    <w:rsid w:val="55D40743"/>
    <w:rsid w:val="55DD6F2A"/>
    <w:rsid w:val="55E8339E"/>
    <w:rsid w:val="55F06771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8B2F8A"/>
    <w:rsid w:val="569D619C"/>
    <w:rsid w:val="56A55214"/>
    <w:rsid w:val="56A67978"/>
    <w:rsid w:val="56AC63C5"/>
    <w:rsid w:val="56B61F71"/>
    <w:rsid w:val="56C1700B"/>
    <w:rsid w:val="56D25618"/>
    <w:rsid w:val="56DC2761"/>
    <w:rsid w:val="56E84A97"/>
    <w:rsid w:val="57011F3E"/>
    <w:rsid w:val="5705646B"/>
    <w:rsid w:val="57060649"/>
    <w:rsid w:val="57154E66"/>
    <w:rsid w:val="57197E55"/>
    <w:rsid w:val="5732705F"/>
    <w:rsid w:val="57351D6F"/>
    <w:rsid w:val="57556ACC"/>
    <w:rsid w:val="576476C1"/>
    <w:rsid w:val="577B3337"/>
    <w:rsid w:val="577F3438"/>
    <w:rsid w:val="5784516D"/>
    <w:rsid w:val="57A33734"/>
    <w:rsid w:val="57AB6ADD"/>
    <w:rsid w:val="57B52B94"/>
    <w:rsid w:val="57B60DF8"/>
    <w:rsid w:val="57BD72A7"/>
    <w:rsid w:val="57BE5838"/>
    <w:rsid w:val="57FC07D9"/>
    <w:rsid w:val="57FF6992"/>
    <w:rsid w:val="580F1B21"/>
    <w:rsid w:val="581B7E79"/>
    <w:rsid w:val="58500F22"/>
    <w:rsid w:val="58587379"/>
    <w:rsid w:val="586D57A3"/>
    <w:rsid w:val="587917A0"/>
    <w:rsid w:val="587A4288"/>
    <w:rsid w:val="5880052B"/>
    <w:rsid w:val="58802568"/>
    <w:rsid w:val="588B1570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90317F0"/>
    <w:rsid w:val="59075000"/>
    <w:rsid w:val="59200EBC"/>
    <w:rsid w:val="593559FD"/>
    <w:rsid w:val="594079B2"/>
    <w:rsid w:val="594A13D7"/>
    <w:rsid w:val="595346FA"/>
    <w:rsid w:val="5987482A"/>
    <w:rsid w:val="599C49A8"/>
    <w:rsid w:val="59A36725"/>
    <w:rsid w:val="59B21BF9"/>
    <w:rsid w:val="59BB4EA3"/>
    <w:rsid w:val="59E9525B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C6EDC"/>
    <w:rsid w:val="5ABC50F4"/>
    <w:rsid w:val="5ACC4940"/>
    <w:rsid w:val="5AD86A6D"/>
    <w:rsid w:val="5AEC14F6"/>
    <w:rsid w:val="5AEC4B1F"/>
    <w:rsid w:val="5AF124A4"/>
    <w:rsid w:val="5B141085"/>
    <w:rsid w:val="5B28192B"/>
    <w:rsid w:val="5B2E7D32"/>
    <w:rsid w:val="5B5F300B"/>
    <w:rsid w:val="5B66707B"/>
    <w:rsid w:val="5B673066"/>
    <w:rsid w:val="5B785E83"/>
    <w:rsid w:val="5B7C1CD1"/>
    <w:rsid w:val="5B82056F"/>
    <w:rsid w:val="5B8E0DA3"/>
    <w:rsid w:val="5B9251EF"/>
    <w:rsid w:val="5BAB5BC4"/>
    <w:rsid w:val="5BB20B74"/>
    <w:rsid w:val="5BC17C0C"/>
    <w:rsid w:val="5BC677D8"/>
    <w:rsid w:val="5BD32E77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3532E"/>
    <w:rsid w:val="5C975416"/>
    <w:rsid w:val="5CA1479B"/>
    <w:rsid w:val="5CA6294E"/>
    <w:rsid w:val="5CAB7154"/>
    <w:rsid w:val="5CD8648B"/>
    <w:rsid w:val="5CDB2E8C"/>
    <w:rsid w:val="5CDB3358"/>
    <w:rsid w:val="5CED4E0C"/>
    <w:rsid w:val="5CF94FAE"/>
    <w:rsid w:val="5D034EE9"/>
    <w:rsid w:val="5D0366E8"/>
    <w:rsid w:val="5D044FED"/>
    <w:rsid w:val="5D0476B6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46D3F"/>
    <w:rsid w:val="5D8A2CFF"/>
    <w:rsid w:val="5D960EE9"/>
    <w:rsid w:val="5D9A0CFA"/>
    <w:rsid w:val="5DA31F5F"/>
    <w:rsid w:val="5DB736A0"/>
    <w:rsid w:val="5DD14397"/>
    <w:rsid w:val="5DD3123F"/>
    <w:rsid w:val="5DD71C7A"/>
    <w:rsid w:val="5DD734EC"/>
    <w:rsid w:val="5DEC05A1"/>
    <w:rsid w:val="5DFD51DB"/>
    <w:rsid w:val="5E0340ED"/>
    <w:rsid w:val="5E040CAD"/>
    <w:rsid w:val="5E0B0848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B51FDE"/>
    <w:rsid w:val="5EBA4472"/>
    <w:rsid w:val="5ECA3D37"/>
    <w:rsid w:val="5EE153F8"/>
    <w:rsid w:val="5EED7893"/>
    <w:rsid w:val="5F0A3A61"/>
    <w:rsid w:val="5F2652F0"/>
    <w:rsid w:val="5F4F1B95"/>
    <w:rsid w:val="5F683B6E"/>
    <w:rsid w:val="5F843409"/>
    <w:rsid w:val="5F875C0C"/>
    <w:rsid w:val="5F8F0B9E"/>
    <w:rsid w:val="5F8F267A"/>
    <w:rsid w:val="5FB94C48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953B5"/>
    <w:rsid w:val="601A4CB1"/>
    <w:rsid w:val="602C236D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C30855"/>
    <w:rsid w:val="60C338B1"/>
    <w:rsid w:val="60C97D62"/>
    <w:rsid w:val="60D4742F"/>
    <w:rsid w:val="60D95276"/>
    <w:rsid w:val="60E06DEB"/>
    <w:rsid w:val="60E51841"/>
    <w:rsid w:val="61110088"/>
    <w:rsid w:val="61421EFD"/>
    <w:rsid w:val="615C5041"/>
    <w:rsid w:val="61613111"/>
    <w:rsid w:val="61635733"/>
    <w:rsid w:val="61705965"/>
    <w:rsid w:val="6182260C"/>
    <w:rsid w:val="618E7D26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F6011A"/>
    <w:rsid w:val="632170C2"/>
    <w:rsid w:val="6327422B"/>
    <w:rsid w:val="633B249F"/>
    <w:rsid w:val="6353654C"/>
    <w:rsid w:val="63552D76"/>
    <w:rsid w:val="6359778B"/>
    <w:rsid w:val="635B63E3"/>
    <w:rsid w:val="636642CA"/>
    <w:rsid w:val="636E2C67"/>
    <w:rsid w:val="638C3395"/>
    <w:rsid w:val="63BA3154"/>
    <w:rsid w:val="63CA2E8B"/>
    <w:rsid w:val="63D129FB"/>
    <w:rsid w:val="63E333C1"/>
    <w:rsid w:val="63EF1ECE"/>
    <w:rsid w:val="63F47D2A"/>
    <w:rsid w:val="63FE2D33"/>
    <w:rsid w:val="64214E44"/>
    <w:rsid w:val="64264A79"/>
    <w:rsid w:val="64304E58"/>
    <w:rsid w:val="64311867"/>
    <w:rsid w:val="64371EC0"/>
    <w:rsid w:val="64391ED3"/>
    <w:rsid w:val="6445632E"/>
    <w:rsid w:val="644C0187"/>
    <w:rsid w:val="646E26FB"/>
    <w:rsid w:val="64766F57"/>
    <w:rsid w:val="648939AA"/>
    <w:rsid w:val="649B1AC2"/>
    <w:rsid w:val="64A7467B"/>
    <w:rsid w:val="64C86505"/>
    <w:rsid w:val="64FE700F"/>
    <w:rsid w:val="65000502"/>
    <w:rsid w:val="6500327F"/>
    <w:rsid w:val="6503062C"/>
    <w:rsid w:val="6506609B"/>
    <w:rsid w:val="65083216"/>
    <w:rsid w:val="650C2326"/>
    <w:rsid w:val="650E3D55"/>
    <w:rsid w:val="653A5EE7"/>
    <w:rsid w:val="65460728"/>
    <w:rsid w:val="65822810"/>
    <w:rsid w:val="65870C45"/>
    <w:rsid w:val="659B4BB9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805B8"/>
    <w:rsid w:val="665654C1"/>
    <w:rsid w:val="665B55EA"/>
    <w:rsid w:val="66655F85"/>
    <w:rsid w:val="66697B98"/>
    <w:rsid w:val="667C7AEC"/>
    <w:rsid w:val="66984358"/>
    <w:rsid w:val="669B7C76"/>
    <w:rsid w:val="669C2E7E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D2F4B"/>
    <w:rsid w:val="677261FD"/>
    <w:rsid w:val="677A266A"/>
    <w:rsid w:val="677C1A81"/>
    <w:rsid w:val="67AA1080"/>
    <w:rsid w:val="67B163D1"/>
    <w:rsid w:val="67F45538"/>
    <w:rsid w:val="680239EB"/>
    <w:rsid w:val="680722DA"/>
    <w:rsid w:val="682211D1"/>
    <w:rsid w:val="68436646"/>
    <w:rsid w:val="685707E0"/>
    <w:rsid w:val="685C6395"/>
    <w:rsid w:val="686318DD"/>
    <w:rsid w:val="68635145"/>
    <w:rsid w:val="687E4CF2"/>
    <w:rsid w:val="687F607E"/>
    <w:rsid w:val="68A34C5C"/>
    <w:rsid w:val="68C91446"/>
    <w:rsid w:val="68E24981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336E4"/>
    <w:rsid w:val="69850854"/>
    <w:rsid w:val="69850877"/>
    <w:rsid w:val="698C13C5"/>
    <w:rsid w:val="69AE1F57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969D4"/>
    <w:rsid w:val="6A7B4B9C"/>
    <w:rsid w:val="6A973A89"/>
    <w:rsid w:val="6AA516B2"/>
    <w:rsid w:val="6AAF014C"/>
    <w:rsid w:val="6ACB082B"/>
    <w:rsid w:val="6AD3247E"/>
    <w:rsid w:val="6AF805EA"/>
    <w:rsid w:val="6B2B0EFD"/>
    <w:rsid w:val="6B2C13E4"/>
    <w:rsid w:val="6B4B0A4C"/>
    <w:rsid w:val="6B50310B"/>
    <w:rsid w:val="6B5045E2"/>
    <w:rsid w:val="6B736A2E"/>
    <w:rsid w:val="6B8170D6"/>
    <w:rsid w:val="6B884219"/>
    <w:rsid w:val="6B90781F"/>
    <w:rsid w:val="6B974370"/>
    <w:rsid w:val="6B9C76AD"/>
    <w:rsid w:val="6BA9194F"/>
    <w:rsid w:val="6BAC41DA"/>
    <w:rsid w:val="6BE727F5"/>
    <w:rsid w:val="6BF36ABE"/>
    <w:rsid w:val="6BFC35E6"/>
    <w:rsid w:val="6C0E1232"/>
    <w:rsid w:val="6C240DF3"/>
    <w:rsid w:val="6C2E6123"/>
    <w:rsid w:val="6C45610F"/>
    <w:rsid w:val="6C547243"/>
    <w:rsid w:val="6C59472D"/>
    <w:rsid w:val="6C5A4564"/>
    <w:rsid w:val="6C603744"/>
    <w:rsid w:val="6C637CCF"/>
    <w:rsid w:val="6C646F5A"/>
    <w:rsid w:val="6C7802EB"/>
    <w:rsid w:val="6C783222"/>
    <w:rsid w:val="6C79488C"/>
    <w:rsid w:val="6C89456C"/>
    <w:rsid w:val="6CA20D5B"/>
    <w:rsid w:val="6CA41AC3"/>
    <w:rsid w:val="6CC14E69"/>
    <w:rsid w:val="6CD63FB3"/>
    <w:rsid w:val="6D056EA6"/>
    <w:rsid w:val="6D221E52"/>
    <w:rsid w:val="6D227835"/>
    <w:rsid w:val="6D3C6626"/>
    <w:rsid w:val="6D5D0DB5"/>
    <w:rsid w:val="6D6855B1"/>
    <w:rsid w:val="6D7B4AB7"/>
    <w:rsid w:val="6D89784B"/>
    <w:rsid w:val="6D8E70A1"/>
    <w:rsid w:val="6D9A4E14"/>
    <w:rsid w:val="6D9E0566"/>
    <w:rsid w:val="6DA21C82"/>
    <w:rsid w:val="6DBB0D0A"/>
    <w:rsid w:val="6DE525D1"/>
    <w:rsid w:val="6DF43BD4"/>
    <w:rsid w:val="6E0E1FAB"/>
    <w:rsid w:val="6E2143FB"/>
    <w:rsid w:val="6E317378"/>
    <w:rsid w:val="6E3C00E0"/>
    <w:rsid w:val="6E4215C6"/>
    <w:rsid w:val="6E4B0158"/>
    <w:rsid w:val="6E4D611F"/>
    <w:rsid w:val="6E5413AD"/>
    <w:rsid w:val="6E567C9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9744F"/>
    <w:rsid w:val="6EEC3F7C"/>
    <w:rsid w:val="6EEC7953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5E436B"/>
    <w:rsid w:val="6F6F14E1"/>
    <w:rsid w:val="6F975588"/>
    <w:rsid w:val="6FA629D4"/>
    <w:rsid w:val="6FA75ADB"/>
    <w:rsid w:val="6FB72F4F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34A4D"/>
    <w:rsid w:val="70172090"/>
    <w:rsid w:val="70195E88"/>
    <w:rsid w:val="701D43BA"/>
    <w:rsid w:val="702B6F43"/>
    <w:rsid w:val="702F2998"/>
    <w:rsid w:val="7032079E"/>
    <w:rsid w:val="703C186A"/>
    <w:rsid w:val="7050510C"/>
    <w:rsid w:val="70570007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15D6B"/>
    <w:rsid w:val="71151975"/>
    <w:rsid w:val="71336A65"/>
    <w:rsid w:val="713B0E5B"/>
    <w:rsid w:val="71486F62"/>
    <w:rsid w:val="71511268"/>
    <w:rsid w:val="71545B37"/>
    <w:rsid w:val="71573E01"/>
    <w:rsid w:val="71702748"/>
    <w:rsid w:val="717F0007"/>
    <w:rsid w:val="71867894"/>
    <w:rsid w:val="719F7A78"/>
    <w:rsid w:val="71A171F9"/>
    <w:rsid w:val="71AA48B1"/>
    <w:rsid w:val="71C7540C"/>
    <w:rsid w:val="71F64A63"/>
    <w:rsid w:val="71F870B8"/>
    <w:rsid w:val="72021233"/>
    <w:rsid w:val="720B2A1D"/>
    <w:rsid w:val="72174817"/>
    <w:rsid w:val="721A3F70"/>
    <w:rsid w:val="727C422C"/>
    <w:rsid w:val="728F0124"/>
    <w:rsid w:val="7292045A"/>
    <w:rsid w:val="72974DBE"/>
    <w:rsid w:val="72A20C20"/>
    <w:rsid w:val="72AC5E95"/>
    <w:rsid w:val="72C13ED7"/>
    <w:rsid w:val="72C82804"/>
    <w:rsid w:val="72CF1AC7"/>
    <w:rsid w:val="72E42AFA"/>
    <w:rsid w:val="72E85578"/>
    <w:rsid w:val="72EB270B"/>
    <w:rsid w:val="72EB4466"/>
    <w:rsid w:val="72FD426E"/>
    <w:rsid w:val="73004315"/>
    <w:rsid w:val="73043CFC"/>
    <w:rsid w:val="73161882"/>
    <w:rsid w:val="732C334F"/>
    <w:rsid w:val="734F0C79"/>
    <w:rsid w:val="734F3774"/>
    <w:rsid w:val="734F4185"/>
    <w:rsid w:val="73520620"/>
    <w:rsid w:val="7363274A"/>
    <w:rsid w:val="73691A4A"/>
    <w:rsid w:val="737807F3"/>
    <w:rsid w:val="738A6895"/>
    <w:rsid w:val="73B4197F"/>
    <w:rsid w:val="73BC7089"/>
    <w:rsid w:val="73BE7067"/>
    <w:rsid w:val="73E52294"/>
    <w:rsid w:val="73FF2D64"/>
    <w:rsid w:val="74137154"/>
    <w:rsid w:val="74236DD6"/>
    <w:rsid w:val="74257F79"/>
    <w:rsid w:val="74273820"/>
    <w:rsid w:val="7427471C"/>
    <w:rsid w:val="743060B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43B4A"/>
    <w:rsid w:val="748D52FA"/>
    <w:rsid w:val="748F1701"/>
    <w:rsid w:val="74993216"/>
    <w:rsid w:val="74B44784"/>
    <w:rsid w:val="74B808BF"/>
    <w:rsid w:val="74E06625"/>
    <w:rsid w:val="75084E8F"/>
    <w:rsid w:val="75202656"/>
    <w:rsid w:val="75752B04"/>
    <w:rsid w:val="75783839"/>
    <w:rsid w:val="758910BB"/>
    <w:rsid w:val="759558DF"/>
    <w:rsid w:val="75955DA9"/>
    <w:rsid w:val="75977910"/>
    <w:rsid w:val="759F2A35"/>
    <w:rsid w:val="75B15C41"/>
    <w:rsid w:val="75CD3EFF"/>
    <w:rsid w:val="75D12923"/>
    <w:rsid w:val="75EA364B"/>
    <w:rsid w:val="75F20996"/>
    <w:rsid w:val="75F96973"/>
    <w:rsid w:val="76123E1D"/>
    <w:rsid w:val="762A17C0"/>
    <w:rsid w:val="76425118"/>
    <w:rsid w:val="764838B9"/>
    <w:rsid w:val="764B15DA"/>
    <w:rsid w:val="764C09B4"/>
    <w:rsid w:val="764F5A52"/>
    <w:rsid w:val="766A4A0D"/>
    <w:rsid w:val="7692667A"/>
    <w:rsid w:val="76982273"/>
    <w:rsid w:val="769A7352"/>
    <w:rsid w:val="76A177B8"/>
    <w:rsid w:val="76AD2761"/>
    <w:rsid w:val="76B64E53"/>
    <w:rsid w:val="76B8001A"/>
    <w:rsid w:val="76BC314A"/>
    <w:rsid w:val="76C93E18"/>
    <w:rsid w:val="76CF29D3"/>
    <w:rsid w:val="76EC51FD"/>
    <w:rsid w:val="76F410B8"/>
    <w:rsid w:val="76FE47B2"/>
    <w:rsid w:val="771B67DF"/>
    <w:rsid w:val="774261D2"/>
    <w:rsid w:val="77451578"/>
    <w:rsid w:val="77552EF5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326B9"/>
    <w:rsid w:val="7833711D"/>
    <w:rsid w:val="78497C2E"/>
    <w:rsid w:val="7854087B"/>
    <w:rsid w:val="786A4053"/>
    <w:rsid w:val="78782A0D"/>
    <w:rsid w:val="787B5060"/>
    <w:rsid w:val="78822989"/>
    <w:rsid w:val="788720E7"/>
    <w:rsid w:val="788D6EF1"/>
    <w:rsid w:val="78A90B04"/>
    <w:rsid w:val="78C53485"/>
    <w:rsid w:val="78C76A01"/>
    <w:rsid w:val="78CE058C"/>
    <w:rsid w:val="78EC45D8"/>
    <w:rsid w:val="78EC6DF0"/>
    <w:rsid w:val="78F5335B"/>
    <w:rsid w:val="790E4EEF"/>
    <w:rsid w:val="791843E7"/>
    <w:rsid w:val="792730E6"/>
    <w:rsid w:val="79395A92"/>
    <w:rsid w:val="794008FB"/>
    <w:rsid w:val="794708D9"/>
    <w:rsid w:val="794B21A1"/>
    <w:rsid w:val="7964574A"/>
    <w:rsid w:val="79752F2E"/>
    <w:rsid w:val="79941CF2"/>
    <w:rsid w:val="79973382"/>
    <w:rsid w:val="79D33056"/>
    <w:rsid w:val="79D82BB5"/>
    <w:rsid w:val="79EC0256"/>
    <w:rsid w:val="79F60153"/>
    <w:rsid w:val="79FB6E2C"/>
    <w:rsid w:val="7A000A00"/>
    <w:rsid w:val="7A0C4750"/>
    <w:rsid w:val="7A4C2D60"/>
    <w:rsid w:val="7A6D61A5"/>
    <w:rsid w:val="7A6E4BF5"/>
    <w:rsid w:val="7A721EC3"/>
    <w:rsid w:val="7A851D5D"/>
    <w:rsid w:val="7A8A2267"/>
    <w:rsid w:val="7AB53126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A485C"/>
    <w:rsid w:val="7BAD1591"/>
    <w:rsid w:val="7BAF117E"/>
    <w:rsid w:val="7BB24579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42EA3"/>
    <w:rsid w:val="7C8A7CDC"/>
    <w:rsid w:val="7C924172"/>
    <w:rsid w:val="7C9E5A24"/>
    <w:rsid w:val="7CB4006B"/>
    <w:rsid w:val="7CB41BA4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E1B45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A6CA5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542B37"/>
    <w:rsid w:val="7F6334FD"/>
    <w:rsid w:val="7F6B2248"/>
    <w:rsid w:val="7F7D7A8E"/>
    <w:rsid w:val="7F872588"/>
    <w:rsid w:val="7F8725BA"/>
    <w:rsid w:val="7F8C6A8F"/>
    <w:rsid w:val="7F9C175D"/>
    <w:rsid w:val="7FA85877"/>
    <w:rsid w:val="7FAE4683"/>
    <w:rsid w:val="7FB274B4"/>
    <w:rsid w:val="7FC73596"/>
    <w:rsid w:val="7FDC52B9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Body Text"/>
    <w:basedOn w:val="1"/>
    <w:qFormat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13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4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5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7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8">
    <w:name w:val="List"/>
    <w:basedOn w:val="1"/>
    <w:qFormat/>
    <w:uiPriority w:val="0"/>
    <w:pPr>
      <w:ind w:left="568" w:hanging="284"/>
    </w:p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4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6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5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7">
    <w:name w:val="B1"/>
    <w:basedOn w:val="18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6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10"/>
    <w:basedOn w:val="25"/>
    <w:qFormat/>
    <w:uiPriority w:val="0"/>
    <w:rPr>
      <w:rFonts w:hint="default" w:ascii="Times New Roman" w:hAnsi="Times New Roman" w:cs="Times New Roman"/>
    </w:rPr>
  </w:style>
  <w:style w:type="character" w:customStyle="1" w:styleId="75">
    <w:name w:val="15"/>
    <w:basedOn w:val="25"/>
    <w:qFormat/>
    <w:uiPriority w:val="0"/>
    <w:rPr>
      <w:rFonts w:hint="default" w:ascii="Times New Roman" w:hAnsi="Times New Roman" w:cs="Times New Roman"/>
    </w:rPr>
  </w:style>
  <w:style w:type="paragraph" w:customStyle="1" w:styleId="76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paragraph" w:customStyle="1" w:styleId="77">
    <w:name w:val="TF"/>
    <w:basedOn w:val="56"/>
    <w:qFormat/>
    <w:uiPriority w:val="0"/>
    <w:pPr>
      <w:keepNext w:val="0"/>
      <w:spacing w:before="0" w:after="240"/>
    </w:pPr>
  </w:style>
  <w:style w:type="table" w:customStyle="1" w:styleId="78">
    <w:name w:val="Table Grid7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image" Target="media/image2.emf"/><Relationship Id="rId12" Type="http://schemas.openxmlformats.org/officeDocument/2006/relationships/image" Target="media/image1.emf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6</Pages>
  <Words>1424</Words>
  <Characters>7899</Characters>
  <Lines>65</Lines>
  <Paragraphs>18</Paragraphs>
  <TotalTime>1</TotalTime>
  <ScaleCrop>false</ScaleCrop>
  <LinksUpToDate>false</LinksUpToDate>
  <CharactersWithSpaces>9305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ZTE-Kun Yao</cp:lastModifiedBy>
  <dcterms:modified xsi:type="dcterms:W3CDTF">2024-05-13T11:55:01Z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A1CDB747EEAB49BF888A0BA9449178C1</vt:lpwstr>
  </property>
</Properties>
</file>